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77C" w:rsidRPr="00AD3D08" w:rsidRDefault="0060577C" w:rsidP="0060577C">
      <w:pPr>
        <w:shd w:val="clear" w:color="auto" w:fill="FFFFFF"/>
        <w:jc w:val="center"/>
        <w:rPr>
          <w:b/>
          <w:bCs/>
        </w:rPr>
      </w:pPr>
      <w:r w:rsidRPr="00AD3D08">
        <w:rPr>
          <w:b/>
          <w:bCs/>
        </w:rPr>
        <w:t>Учебная дисциплина «</w:t>
      </w:r>
      <w:r w:rsidR="00410A06" w:rsidRPr="00AD3D08">
        <w:rPr>
          <w:b/>
          <w:bCs/>
        </w:rPr>
        <w:t>Корпусные методы в лингвистическом исследовании</w:t>
      </w:r>
      <w:r w:rsidRPr="00AD3D08">
        <w:rPr>
          <w:b/>
          <w:bCs/>
        </w:rPr>
        <w:t>»</w:t>
      </w:r>
    </w:p>
    <w:p w:rsidR="0060577C" w:rsidRPr="00AD3D08" w:rsidRDefault="0060577C" w:rsidP="0060577C">
      <w:pPr>
        <w:shd w:val="clear" w:color="auto" w:fill="FFFFFF"/>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6"/>
        <w:gridCol w:w="5588"/>
      </w:tblGrid>
      <w:tr w:rsidR="0060577C" w:rsidRPr="00AD3D08" w:rsidTr="0060577C">
        <w:tc>
          <w:tcPr>
            <w:tcW w:w="4266" w:type="dxa"/>
            <w:shd w:val="clear" w:color="auto" w:fill="auto"/>
          </w:tcPr>
          <w:p w:rsidR="0060577C" w:rsidRPr="00AD3D08" w:rsidRDefault="0060577C" w:rsidP="007118E9">
            <w:pPr>
              <w:rPr>
                <w:bCs/>
              </w:rPr>
            </w:pPr>
            <w:r w:rsidRPr="00AD3D08">
              <w:rPr>
                <w:bCs/>
              </w:rPr>
              <w:t xml:space="preserve">Место дисциплины </w:t>
            </w:r>
          </w:p>
          <w:p w:rsidR="000D4682" w:rsidRDefault="0060577C" w:rsidP="007118E9">
            <w:pPr>
              <w:rPr>
                <w:bCs/>
                <w:lang w:val="en-US"/>
              </w:rPr>
            </w:pPr>
            <w:r w:rsidRPr="00AD3D08">
              <w:rPr>
                <w:bCs/>
              </w:rPr>
              <w:t xml:space="preserve">в структурной схеме </w:t>
            </w:r>
          </w:p>
          <w:p w:rsidR="0060577C" w:rsidRPr="00AD3D08" w:rsidRDefault="0060577C" w:rsidP="007118E9">
            <w:pPr>
              <w:rPr>
                <w:bCs/>
              </w:rPr>
            </w:pPr>
            <w:bookmarkStart w:id="0" w:name="_GoBack"/>
            <w:bookmarkEnd w:id="0"/>
            <w:r w:rsidRPr="00AD3D08">
              <w:rPr>
                <w:bCs/>
              </w:rPr>
              <w:t>образовательной программы</w:t>
            </w:r>
          </w:p>
        </w:tc>
        <w:tc>
          <w:tcPr>
            <w:tcW w:w="5588" w:type="dxa"/>
            <w:shd w:val="clear" w:color="auto" w:fill="auto"/>
          </w:tcPr>
          <w:p w:rsidR="0060577C" w:rsidRPr="00AD3D08" w:rsidRDefault="0060577C" w:rsidP="007118E9">
            <w:pPr>
              <w:jc w:val="center"/>
              <w:rPr>
                <w:bCs/>
              </w:rPr>
            </w:pPr>
            <w:r w:rsidRPr="00AD3D08">
              <w:rPr>
                <w:bCs/>
              </w:rPr>
              <w:t xml:space="preserve">Образовательная программа </w:t>
            </w:r>
            <w:r w:rsidR="00A012ED" w:rsidRPr="00AD3D08">
              <w:rPr>
                <w:bCs/>
              </w:rPr>
              <w:t>магистратуры</w:t>
            </w:r>
          </w:p>
          <w:p w:rsidR="0060577C" w:rsidRPr="00AD3D08" w:rsidRDefault="0060577C" w:rsidP="007118E9">
            <w:pPr>
              <w:jc w:val="center"/>
              <w:rPr>
                <w:bCs/>
              </w:rPr>
            </w:pPr>
            <w:r w:rsidRPr="00AD3D08">
              <w:rPr>
                <w:bCs/>
              </w:rPr>
              <w:t xml:space="preserve"> </w:t>
            </w:r>
            <w:r w:rsidR="00AD3D08">
              <w:rPr>
                <w:bCs/>
              </w:rPr>
              <w:t>(углубленное высшее образование)</w:t>
            </w:r>
          </w:p>
          <w:p w:rsidR="0060577C" w:rsidRPr="00AD3D08" w:rsidRDefault="0060577C" w:rsidP="007118E9">
            <w:pPr>
              <w:jc w:val="center"/>
              <w:rPr>
                <w:bCs/>
              </w:rPr>
            </w:pPr>
            <w:r w:rsidRPr="00AD3D08">
              <w:rPr>
                <w:bCs/>
              </w:rPr>
              <w:t xml:space="preserve">Специальность: </w:t>
            </w:r>
            <w:r w:rsidR="00410A06" w:rsidRPr="00AD3D08">
              <w:rPr>
                <w:rStyle w:val="fontstyle01"/>
                <w:bCs/>
                <w:sz w:val="24"/>
                <w:szCs w:val="24"/>
              </w:rPr>
              <w:t>7-06-0232-01  Языкознание</w:t>
            </w:r>
            <w:r w:rsidRPr="00AD3D08">
              <w:rPr>
                <w:rStyle w:val="fontstyle01"/>
                <w:bCs/>
                <w:sz w:val="24"/>
                <w:szCs w:val="24"/>
              </w:rPr>
              <w:t>.</w:t>
            </w:r>
          </w:p>
          <w:p w:rsidR="0060577C" w:rsidRPr="00AD3D08" w:rsidRDefault="0060577C" w:rsidP="007118E9">
            <w:pPr>
              <w:jc w:val="center"/>
              <w:rPr>
                <w:bCs/>
              </w:rPr>
            </w:pPr>
            <w:r w:rsidRPr="00AD3D08">
              <w:rPr>
                <w:bCs/>
              </w:rPr>
              <w:t xml:space="preserve">Цикл специальных дисциплин: </w:t>
            </w:r>
            <w:r w:rsidR="00410A06" w:rsidRPr="00AD3D08">
              <w:rPr>
                <w:bCs/>
              </w:rPr>
              <w:t>компонент учреждения высшего образования</w:t>
            </w:r>
            <w:r w:rsidRPr="00AD3D08">
              <w:rPr>
                <w:bCs/>
              </w:rPr>
              <w:t xml:space="preserve"> *</w:t>
            </w:r>
          </w:p>
        </w:tc>
      </w:tr>
      <w:tr w:rsidR="0060577C" w:rsidRPr="00AD3D08" w:rsidTr="0060577C">
        <w:tc>
          <w:tcPr>
            <w:tcW w:w="4266" w:type="dxa"/>
            <w:shd w:val="clear" w:color="auto" w:fill="auto"/>
          </w:tcPr>
          <w:p w:rsidR="0060577C" w:rsidRPr="00AD3D08" w:rsidRDefault="0060577C" w:rsidP="007118E9">
            <w:pPr>
              <w:rPr>
                <w:b/>
              </w:rPr>
            </w:pPr>
            <w:r w:rsidRPr="00AD3D08">
              <w:rPr>
                <w:b/>
              </w:rPr>
              <w:t>Краткое содержание</w:t>
            </w:r>
          </w:p>
          <w:p w:rsidR="0060577C" w:rsidRPr="00AD3D08" w:rsidRDefault="0060577C" w:rsidP="007118E9">
            <w:pPr>
              <w:rPr>
                <w:b/>
              </w:rPr>
            </w:pPr>
          </w:p>
          <w:p w:rsidR="0060577C" w:rsidRPr="00AD3D08" w:rsidRDefault="0060577C" w:rsidP="007118E9">
            <w:pPr>
              <w:rPr>
                <w:b/>
              </w:rPr>
            </w:pPr>
          </w:p>
          <w:p w:rsidR="0060577C" w:rsidRPr="00AD3D08" w:rsidRDefault="0060577C" w:rsidP="007118E9">
            <w:pPr>
              <w:rPr>
                <w:b/>
              </w:rPr>
            </w:pPr>
          </w:p>
          <w:p w:rsidR="0060577C" w:rsidRPr="00AD3D08" w:rsidRDefault="0060577C" w:rsidP="007118E9">
            <w:pPr>
              <w:rPr>
                <w:b/>
              </w:rPr>
            </w:pPr>
          </w:p>
          <w:p w:rsidR="0060577C" w:rsidRPr="00AD3D08" w:rsidRDefault="0060577C" w:rsidP="007118E9">
            <w:pPr>
              <w:rPr>
                <w:b/>
              </w:rPr>
            </w:pPr>
          </w:p>
          <w:p w:rsidR="0060577C" w:rsidRPr="00AD3D08" w:rsidRDefault="0060577C" w:rsidP="007118E9">
            <w:pPr>
              <w:rPr>
                <w:b/>
              </w:rPr>
            </w:pPr>
          </w:p>
          <w:p w:rsidR="0060577C" w:rsidRPr="00AD3D08" w:rsidRDefault="0060577C" w:rsidP="007118E9">
            <w:pPr>
              <w:rPr>
                <w:b/>
              </w:rPr>
            </w:pPr>
          </w:p>
          <w:p w:rsidR="0060577C" w:rsidRPr="00AD3D08" w:rsidRDefault="0060577C" w:rsidP="007118E9">
            <w:pPr>
              <w:rPr>
                <w:b/>
              </w:rPr>
            </w:pPr>
          </w:p>
          <w:p w:rsidR="0060577C" w:rsidRPr="00AD3D08" w:rsidRDefault="0060577C" w:rsidP="007118E9">
            <w:pPr>
              <w:rPr>
                <w:b/>
              </w:rPr>
            </w:pPr>
          </w:p>
          <w:p w:rsidR="0060577C" w:rsidRPr="00AD3D08" w:rsidRDefault="0060577C" w:rsidP="007118E9">
            <w:pPr>
              <w:rPr>
                <w:b/>
              </w:rPr>
            </w:pPr>
          </w:p>
          <w:p w:rsidR="0060577C" w:rsidRPr="00AD3D08" w:rsidRDefault="0060577C" w:rsidP="007118E9">
            <w:pPr>
              <w:rPr>
                <w:b/>
              </w:rPr>
            </w:pPr>
          </w:p>
          <w:p w:rsidR="0060577C" w:rsidRPr="00AD3D08" w:rsidRDefault="0060577C" w:rsidP="007118E9">
            <w:pPr>
              <w:rPr>
                <w:b/>
              </w:rPr>
            </w:pPr>
          </w:p>
          <w:p w:rsidR="0060577C" w:rsidRPr="00AD3D08" w:rsidRDefault="0060577C" w:rsidP="007118E9">
            <w:pPr>
              <w:rPr>
                <w:b/>
              </w:rPr>
            </w:pPr>
          </w:p>
          <w:p w:rsidR="0060577C" w:rsidRPr="00AD3D08" w:rsidRDefault="0060577C" w:rsidP="007118E9">
            <w:pPr>
              <w:rPr>
                <w:b/>
              </w:rPr>
            </w:pPr>
          </w:p>
          <w:p w:rsidR="0060577C" w:rsidRPr="00AD3D08" w:rsidRDefault="0060577C" w:rsidP="007118E9">
            <w:pPr>
              <w:rPr>
                <w:b/>
              </w:rPr>
            </w:pPr>
          </w:p>
          <w:p w:rsidR="0060577C" w:rsidRPr="00AD3D08" w:rsidRDefault="0060577C" w:rsidP="007118E9">
            <w:pPr>
              <w:rPr>
                <w:b/>
              </w:rPr>
            </w:pPr>
          </w:p>
        </w:tc>
        <w:tc>
          <w:tcPr>
            <w:tcW w:w="5588" w:type="dxa"/>
            <w:shd w:val="clear" w:color="auto" w:fill="auto"/>
          </w:tcPr>
          <w:p w:rsidR="0060577C" w:rsidRPr="00AD3D08" w:rsidRDefault="00E5480D" w:rsidP="007118E9">
            <w:pPr>
              <w:jc w:val="both"/>
            </w:pPr>
            <w:r>
              <w:t xml:space="preserve">Понятие лингвистического корпуса. История корпусной лингвистики. Создание и типология лингвистических корпусов. Технологический процесс создания лингвистического корпуса. Типы лингвистических корпусов. Корпуса языка специальности, доступные </w:t>
            </w:r>
            <w:proofErr w:type="spellStart"/>
            <w:r>
              <w:t>on-line</w:t>
            </w:r>
            <w:proofErr w:type="spellEnd"/>
            <w:r>
              <w:t>. Технологии корпусной лингвистики. Разметка корпуса. Корпус-менеджер как инструментальное средство ведения корпуса. Лингвистические исследования на основе корпусов текстов. Корпуса текстов как источник получения информации для лингвистического исследования. Изучение лексики на основе лингвистических корпусов. Изучение грамматики на основе лингвистических корпусов. Стилистические исследования на основе лингвистических корпусов. Лингвистические корпуса и проблемы перевода.</w:t>
            </w:r>
          </w:p>
        </w:tc>
      </w:tr>
      <w:tr w:rsidR="0060577C" w:rsidRPr="00AD3D08" w:rsidTr="0060577C">
        <w:tc>
          <w:tcPr>
            <w:tcW w:w="4266" w:type="dxa"/>
            <w:shd w:val="clear" w:color="auto" w:fill="auto"/>
          </w:tcPr>
          <w:p w:rsidR="0060577C" w:rsidRPr="00AD3D08" w:rsidRDefault="0060577C" w:rsidP="007118E9">
            <w:pPr>
              <w:rPr>
                <w:b/>
              </w:rPr>
            </w:pPr>
            <w:r w:rsidRPr="00AD3D08">
              <w:rPr>
                <w:b/>
              </w:rPr>
              <w:t>Формируемые компетенции, результаты обучения</w:t>
            </w:r>
          </w:p>
          <w:p w:rsidR="0060577C" w:rsidRPr="00AD3D08" w:rsidRDefault="0060577C" w:rsidP="007118E9">
            <w:pPr>
              <w:rPr>
                <w:b/>
              </w:rPr>
            </w:pPr>
          </w:p>
          <w:p w:rsidR="0060577C" w:rsidRPr="00AD3D08" w:rsidRDefault="0060577C" w:rsidP="007118E9">
            <w:pPr>
              <w:rPr>
                <w:b/>
              </w:rPr>
            </w:pPr>
          </w:p>
          <w:p w:rsidR="0060577C" w:rsidRPr="00AD3D08" w:rsidRDefault="0060577C" w:rsidP="007118E9">
            <w:pPr>
              <w:rPr>
                <w:b/>
              </w:rPr>
            </w:pPr>
          </w:p>
          <w:p w:rsidR="0060577C" w:rsidRPr="00AD3D08" w:rsidRDefault="0060577C" w:rsidP="007118E9">
            <w:pPr>
              <w:rPr>
                <w:b/>
              </w:rPr>
            </w:pPr>
          </w:p>
          <w:p w:rsidR="0060577C" w:rsidRPr="00AD3D08" w:rsidRDefault="0060577C" w:rsidP="007118E9">
            <w:pPr>
              <w:rPr>
                <w:b/>
              </w:rPr>
            </w:pPr>
          </w:p>
          <w:p w:rsidR="0060577C" w:rsidRPr="00AD3D08" w:rsidRDefault="0060577C" w:rsidP="007118E9">
            <w:pPr>
              <w:rPr>
                <w:b/>
              </w:rPr>
            </w:pPr>
          </w:p>
          <w:p w:rsidR="0060577C" w:rsidRPr="00AD3D08" w:rsidRDefault="0060577C" w:rsidP="007118E9">
            <w:pPr>
              <w:rPr>
                <w:b/>
              </w:rPr>
            </w:pPr>
          </w:p>
          <w:p w:rsidR="0060577C" w:rsidRPr="00AD3D08" w:rsidRDefault="0060577C" w:rsidP="007118E9">
            <w:pPr>
              <w:rPr>
                <w:b/>
              </w:rPr>
            </w:pPr>
          </w:p>
          <w:p w:rsidR="0060577C" w:rsidRPr="00AD3D08" w:rsidRDefault="0060577C" w:rsidP="007118E9">
            <w:pPr>
              <w:rPr>
                <w:b/>
              </w:rPr>
            </w:pPr>
          </w:p>
          <w:p w:rsidR="0060577C" w:rsidRPr="00AD3D08" w:rsidRDefault="0060577C" w:rsidP="007118E9">
            <w:pPr>
              <w:rPr>
                <w:b/>
              </w:rPr>
            </w:pPr>
          </w:p>
          <w:p w:rsidR="0060577C" w:rsidRPr="00AD3D08" w:rsidRDefault="0060577C" w:rsidP="007118E9">
            <w:pPr>
              <w:rPr>
                <w:b/>
              </w:rPr>
            </w:pPr>
          </w:p>
          <w:p w:rsidR="0060577C" w:rsidRPr="00AD3D08" w:rsidRDefault="0060577C" w:rsidP="007118E9">
            <w:pPr>
              <w:rPr>
                <w:b/>
              </w:rPr>
            </w:pPr>
          </w:p>
        </w:tc>
        <w:tc>
          <w:tcPr>
            <w:tcW w:w="5588" w:type="dxa"/>
            <w:shd w:val="clear" w:color="auto" w:fill="auto"/>
          </w:tcPr>
          <w:p w:rsidR="0060577C" w:rsidRPr="00AD3D08" w:rsidRDefault="00E5480D" w:rsidP="007118E9">
            <w:pPr>
              <w:jc w:val="both"/>
            </w:pPr>
            <w:proofErr w:type="gramStart"/>
            <w:r>
              <w:t xml:space="preserve">Базовые профессиональные компетенции: </w:t>
            </w:r>
            <w:r w:rsidRPr="00296BD5">
              <w:rPr>
                <w:b/>
                <w:i/>
              </w:rPr>
              <w:t>знать</w:t>
            </w:r>
            <w:r w:rsidRPr="00296BD5">
              <w:rPr>
                <w:i/>
              </w:rPr>
              <w:t>:</w:t>
            </w:r>
            <w:r>
              <w:t xml:space="preserve"> терминологический аппарат корпусной лингвистики; типологию лингвистических корпусов и историю их создания; основные этапы создания корпусов текстов; сущность процедуры разметки и стандарты корпусной разметки; </w:t>
            </w:r>
            <w:r w:rsidRPr="00296BD5">
              <w:rPr>
                <w:b/>
                <w:i/>
              </w:rPr>
              <w:t>уметь</w:t>
            </w:r>
            <w:r w:rsidRPr="00296BD5">
              <w:rPr>
                <w:i/>
              </w:rPr>
              <w:t>:</w:t>
            </w:r>
            <w:r>
              <w:t xml:space="preserve"> пользоваться поисковыми средствами лингвистического корпуса (корпусными менеджерами); осуществлять поиск и исследования на базе корпуса текстов</w:t>
            </w:r>
            <w:r w:rsidRPr="00296BD5">
              <w:rPr>
                <w:i/>
              </w:rPr>
              <w:t xml:space="preserve">; </w:t>
            </w:r>
            <w:r w:rsidRPr="00296BD5">
              <w:rPr>
                <w:b/>
                <w:i/>
              </w:rPr>
              <w:t>владеть</w:t>
            </w:r>
            <w:r>
              <w:t xml:space="preserve"> навыками: работы с программными средствами и информационными ресурсами корпусной лингвистики;</w:t>
            </w:r>
            <w:proofErr w:type="gramEnd"/>
            <w:r>
              <w:t xml:space="preserve"> работы с корпусами текстов в целях лингвистического анализа.</w:t>
            </w:r>
          </w:p>
        </w:tc>
      </w:tr>
      <w:tr w:rsidR="0060577C" w:rsidRPr="00AD3D08" w:rsidTr="0060577C">
        <w:tc>
          <w:tcPr>
            <w:tcW w:w="4266" w:type="dxa"/>
            <w:shd w:val="clear" w:color="auto" w:fill="auto"/>
          </w:tcPr>
          <w:p w:rsidR="0060577C" w:rsidRPr="00AD3D08" w:rsidRDefault="0060577C" w:rsidP="007118E9">
            <w:pPr>
              <w:rPr>
                <w:b/>
              </w:rPr>
            </w:pPr>
            <w:proofErr w:type="spellStart"/>
            <w:r w:rsidRPr="00AD3D08">
              <w:rPr>
                <w:b/>
              </w:rPr>
              <w:t>Пререквизиты</w:t>
            </w:r>
            <w:proofErr w:type="spellEnd"/>
          </w:p>
        </w:tc>
        <w:tc>
          <w:tcPr>
            <w:tcW w:w="5588" w:type="dxa"/>
            <w:shd w:val="clear" w:color="auto" w:fill="auto"/>
          </w:tcPr>
          <w:p w:rsidR="0060577C" w:rsidRPr="00AD3D08" w:rsidRDefault="00E5480D" w:rsidP="007118E9">
            <w:pPr>
              <w:jc w:val="both"/>
            </w:pPr>
            <w:r>
              <w:t>Информационные технологии в филологии. Основы информационных технологий. Методология лингвистических исследований.</w:t>
            </w:r>
          </w:p>
        </w:tc>
      </w:tr>
      <w:tr w:rsidR="0060577C" w:rsidRPr="00AD3D08" w:rsidTr="0060577C">
        <w:tc>
          <w:tcPr>
            <w:tcW w:w="4266" w:type="dxa"/>
            <w:shd w:val="clear" w:color="auto" w:fill="auto"/>
          </w:tcPr>
          <w:p w:rsidR="0060577C" w:rsidRPr="00AD3D08" w:rsidRDefault="0060577C" w:rsidP="007118E9">
            <w:pPr>
              <w:rPr>
                <w:b/>
              </w:rPr>
            </w:pPr>
            <w:r w:rsidRPr="00AD3D08">
              <w:rPr>
                <w:b/>
              </w:rPr>
              <w:t>Трудоемкость</w:t>
            </w:r>
          </w:p>
        </w:tc>
        <w:tc>
          <w:tcPr>
            <w:tcW w:w="5588" w:type="dxa"/>
            <w:shd w:val="clear" w:color="auto" w:fill="auto"/>
          </w:tcPr>
          <w:p w:rsidR="0060577C" w:rsidRPr="00AD3D08" w:rsidRDefault="00410A06" w:rsidP="0060577C">
            <w:pPr>
              <w:jc w:val="both"/>
            </w:pPr>
            <w:r w:rsidRPr="00AD3D08">
              <w:t>3 зачетные единицы, 96</w:t>
            </w:r>
            <w:r w:rsidR="0060577C" w:rsidRPr="00AD3D08">
              <w:t xml:space="preserve"> академических час</w:t>
            </w:r>
            <w:r w:rsidRPr="00AD3D08">
              <w:t>ов, из них 50 аудиторных: 34 ч лекций и 16</w:t>
            </w:r>
            <w:r w:rsidR="0060577C" w:rsidRPr="00AD3D08">
              <w:t xml:space="preserve"> ч практических занятий.</w:t>
            </w:r>
          </w:p>
        </w:tc>
      </w:tr>
      <w:tr w:rsidR="0060577C" w:rsidRPr="00AD3D08" w:rsidTr="0060577C">
        <w:tc>
          <w:tcPr>
            <w:tcW w:w="4266" w:type="dxa"/>
            <w:shd w:val="clear" w:color="auto" w:fill="auto"/>
          </w:tcPr>
          <w:p w:rsidR="0060577C" w:rsidRPr="00AD3D08" w:rsidRDefault="0060577C" w:rsidP="007118E9">
            <w:pPr>
              <w:rPr>
                <w:b/>
              </w:rPr>
            </w:pPr>
            <w:r w:rsidRPr="00AD3D08">
              <w:rPr>
                <w:b/>
              </w:rPr>
              <w:t>Семест</w:t>
            </w:r>
            <w:proofErr w:type="gramStart"/>
            <w:r w:rsidRPr="00AD3D08">
              <w:rPr>
                <w:b/>
              </w:rPr>
              <w:t>р(</w:t>
            </w:r>
            <w:proofErr w:type="gramEnd"/>
            <w:r w:rsidRPr="00AD3D08">
              <w:rPr>
                <w:b/>
              </w:rPr>
              <w:t xml:space="preserve">ы), </w:t>
            </w:r>
            <w:r w:rsidRPr="00A353DF">
              <w:rPr>
                <w:b/>
              </w:rPr>
              <w:t>требования и формы</w:t>
            </w:r>
            <w:r w:rsidRPr="00AD3D08">
              <w:rPr>
                <w:b/>
              </w:rPr>
              <w:t xml:space="preserve"> текущей и промежуточной аттестации</w:t>
            </w:r>
          </w:p>
        </w:tc>
        <w:tc>
          <w:tcPr>
            <w:tcW w:w="5588" w:type="dxa"/>
            <w:shd w:val="clear" w:color="auto" w:fill="auto"/>
          </w:tcPr>
          <w:p w:rsidR="0060577C" w:rsidRPr="00AD3D08" w:rsidRDefault="0081386B" w:rsidP="007118E9">
            <w:pPr>
              <w:jc w:val="both"/>
            </w:pPr>
            <w:r>
              <w:t>2-</w:t>
            </w:r>
            <w:r w:rsidR="0060577C" w:rsidRPr="00AD3D08">
              <w:t>й семестр,</w:t>
            </w:r>
            <w:r w:rsidR="00E5480D">
              <w:t xml:space="preserve"> контрольная работа с использованием корпусных технологий;</w:t>
            </w:r>
            <w:r w:rsidR="0060577C" w:rsidRPr="00AD3D08">
              <w:t xml:space="preserve"> зачет.</w:t>
            </w:r>
          </w:p>
          <w:p w:rsidR="0060577C" w:rsidRPr="00AD3D08" w:rsidRDefault="0060577C" w:rsidP="007118E9">
            <w:pPr>
              <w:jc w:val="both"/>
            </w:pPr>
          </w:p>
        </w:tc>
      </w:tr>
    </w:tbl>
    <w:p w:rsidR="00410A06" w:rsidRPr="000D4682" w:rsidRDefault="00410A06" w:rsidP="00A01742">
      <w:pPr>
        <w:shd w:val="clear" w:color="auto" w:fill="FFFFFF"/>
        <w:rPr>
          <w:b/>
          <w:bCs/>
        </w:rPr>
      </w:pPr>
    </w:p>
    <w:sectPr w:rsidR="00410A06" w:rsidRPr="000D4682" w:rsidSect="004F1C1F">
      <w:pgSz w:w="11906" w:h="16838"/>
      <w:pgMar w:top="1134" w:right="567" w:bottom="510"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48354E"/>
    <w:multiLevelType w:val="multilevel"/>
    <w:tmpl w:val="3E48DD72"/>
    <w:styleLink w:val="1"/>
    <w:lvl w:ilvl="0">
      <w:start w:val="18"/>
      <w:numFmt w:val="decimal"/>
      <w:lvlText w:val="%1."/>
      <w:lvlJc w:val="left"/>
      <w:pPr>
        <w:ind w:left="170" w:firstLine="539"/>
      </w:pPr>
      <w:rPr>
        <w:rFonts w:hint="default"/>
      </w:rPr>
    </w:lvl>
    <w:lvl w:ilvl="1">
      <w:start w:val="18"/>
      <w:numFmt w:val="none"/>
      <w:lvlText w:val="%1.1"/>
      <w:lvlJc w:val="left"/>
      <w:pPr>
        <w:tabs>
          <w:tab w:val="num" w:pos="709"/>
        </w:tabs>
        <w:ind w:left="170" w:firstLine="539"/>
      </w:pPr>
      <w:rPr>
        <w:rFonts w:hint="default"/>
      </w:rPr>
    </w:lvl>
    <w:lvl w:ilvl="2">
      <w:start w:val="18"/>
      <w:numFmt w:val="none"/>
      <w:lvlText w:val="%1%2.1.1"/>
      <w:lvlJc w:val="left"/>
      <w:pPr>
        <w:ind w:left="170" w:firstLine="539"/>
      </w:pPr>
      <w:rPr>
        <w:rFonts w:hint="default"/>
      </w:rPr>
    </w:lvl>
    <w:lvl w:ilvl="3">
      <w:start w:val="1"/>
      <w:numFmt w:val="decimal"/>
      <w:lvlText w:val="%4."/>
      <w:lvlJc w:val="left"/>
      <w:pPr>
        <w:ind w:left="4860" w:hanging="360"/>
      </w:pPr>
      <w:rPr>
        <w:rFonts w:hint="default"/>
      </w:rPr>
    </w:lvl>
    <w:lvl w:ilvl="4">
      <w:start w:val="1"/>
      <w:numFmt w:val="lowerLetter"/>
      <w:lvlText w:val="%5."/>
      <w:lvlJc w:val="left"/>
      <w:pPr>
        <w:ind w:left="5580" w:hanging="360"/>
      </w:pPr>
      <w:rPr>
        <w:rFonts w:hint="default"/>
      </w:rPr>
    </w:lvl>
    <w:lvl w:ilvl="5">
      <w:start w:val="1"/>
      <w:numFmt w:val="lowerRoman"/>
      <w:lvlText w:val="%6."/>
      <w:lvlJc w:val="right"/>
      <w:pPr>
        <w:ind w:left="6300" w:hanging="180"/>
      </w:pPr>
      <w:rPr>
        <w:rFonts w:hint="default"/>
      </w:rPr>
    </w:lvl>
    <w:lvl w:ilvl="6">
      <w:start w:val="1"/>
      <w:numFmt w:val="decimal"/>
      <w:lvlText w:val="%7."/>
      <w:lvlJc w:val="left"/>
      <w:pPr>
        <w:ind w:left="7020" w:hanging="360"/>
      </w:pPr>
      <w:rPr>
        <w:rFonts w:hint="default"/>
      </w:rPr>
    </w:lvl>
    <w:lvl w:ilvl="7">
      <w:start w:val="1"/>
      <w:numFmt w:val="lowerLetter"/>
      <w:lvlText w:val="%8."/>
      <w:lvlJc w:val="left"/>
      <w:pPr>
        <w:ind w:left="7740" w:hanging="360"/>
      </w:pPr>
      <w:rPr>
        <w:rFonts w:hint="default"/>
      </w:rPr>
    </w:lvl>
    <w:lvl w:ilvl="8">
      <w:start w:val="1"/>
      <w:numFmt w:val="lowerRoman"/>
      <w:lvlText w:val="%9."/>
      <w:lvlJc w:val="right"/>
      <w:pPr>
        <w:ind w:left="8460" w:hanging="18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E68"/>
    <w:rsid w:val="00046062"/>
    <w:rsid w:val="00085E8E"/>
    <w:rsid w:val="000A37E6"/>
    <w:rsid w:val="000D4682"/>
    <w:rsid w:val="001549A8"/>
    <w:rsid w:val="001844CC"/>
    <w:rsid w:val="001B3DA7"/>
    <w:rsid w:val="00223AF6"/>
    <w:rsid w:val="00263F55"/>
    <w:rsid w:val="002712C3"/>
    <w:rsid w:val="00296BD5"/>
    <w:rsid w:val="002A5473"/>
    <w:rsid w:val="003167A8"/>
    <w:rsid w:val="00317875"/>
    <w:rsid w:val="00410A06"/>
    <w:rsid w:val="00432E8A"/>
    <w:rsid w:val="00474DBB"/>
    <w:rsid w:val="004E1199"/>
    <w:rsid w:val="004E6EC0"/>
    <w:rsid w:val="004F1C1F"/>
    <w:rsid w:val="004F1EFE"/>
    <w:rsid w:val="00503CAA"/>
    <w:rsid w:val="005642BF"/>
    <w:rsid w:val="005A1AB9"/>
    <w:rsid w:val="005B4343"/>
    <w:rsid w:val="0060577C"/>
    <w:rsid w:val="0062795E"/>
    <w:rsid w:val="006865FD"/>
    <w:rsid w:val="00687AA1"/>
    <w:rsid w:val="007118E9"/>
    <w:rsid w:val="00725AAB"/>
    <w:rsid w:val="007B0807"/>
    <w:rsid w:val="0081386B"/>
    <w:rsid w:val="0081404E"/>
    <w:rsid w:val="00851F54"/>
    <w:rsid w:val="0085251A"/>
    <w:rsid w:val="00896829"/>
    <w:rsid w:val="008C0507"/>
    <w:rsid w:val="008C0E89"/>
    <w:rsid w:val="009602FE"/>
    <w:rsid w:val="009D0FDD"/>
    <w:rsid w:val="00A012ED"/>
    <w:rsid w:val="00A01742"/>
    <w:rsid w:val="00A20E19"/>
    <w:rsid w:val="00A33861"/>
    <w:rsid w:val="00A353DF"/>
    <w:rsid w:val="00A624B1"/>
    <w:rsid w:val="00A91307"/>
    <w:rsid w:val="00A926E1"/>
    <w:rsid w:val="00AD3D08"/>
    <w:rsid w:val="00AE53AF"/>
    <w:rsid w:val="00B715CF"/>
    <w:rsid w:val="00D00E68"/>
    <w:rsid w:val="00D02102"/>
    <w:rsid w:val="00D21D75"/>
    <w:rsid w:val="00DD5DDF"/>
    <w:rsid w:val="00E21163"/>
    <w:rsid w:val="00E5480D"/>
    <w:rsid w:val="00E62316"/>
    <w:rsid w:val="00E66C44"/>
    <w:rsid w:val="00EE2B65"/>
    <w:rsid w:val="00F00930"/>
    <w:rsid w:val="00F24EDF"/>
    <w:rsid w:val="00F54A80"/>
    <w:rsid w:val="00FF65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0E6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Стиль1"/>
    <w:uiPriority w:val="99"/>
    <w:rsid w:val="00474DBB"/>
    <w:pPr>
      <w:numPr>
        <w:numId w:val="1"/>
      </w:numPr>
    </w:pPr>
  </w:style>
  <w:style w:type="character" w:customStyle="1" w:styleId="fontstyle01">
    <w:name w:val="fontstyle01"/>
    <w:rsid w:val="00D00E68"/>
    <w:rPr>
      <w:rFonts w:ascii="Times New Roman" w:hAnsi="Times New Roman" w:cs="Times New Roman" w:hint="default"/>
      <w:b w:val="0"/>
      <w:bCs w:val="0"/>
      <w:i w:val="0"/>
      <w:iCs w:val="0"/>
      <w:color w:val="000000"/>
      <w:sz w:val="28"/>
      <w:szCs w:val="28"/>
    </w:rPr>
  </w:style>
  <w:style w:type="character" w:customStyle="1" w:styleId="mw-headline">
    <w:name w:val="mw-headline"/>
    <w:basedOn w:val="a0"/>
    <w:rsid w:val="00296BD5"/>
  </w:style>
  <w:style w:type="paragraph" w:styleId="a3">
    <w:name w:val="Body Text Indent"/>
    <w:basedOn w:val="a"/>
    <w:link w:val="a4"/>
    <w:unhideWhenUsed/>
    <w:rsid w:val="00E21163"/>
    <w:pPr>
      <w:spacing w:line="360" w:lineRule="auto"/>
      <w:ind w:firstLine="705"/>
      <w:jc w:val="both"/>
    </w:pPr>
    <w:rPr>
      <w:sz w:val="28"/>
    </w:rPr>
  </w:style>
  <w:style w:type="character" w:customStyle="1" w:styleId="a4">
    <w:name w:val="Основной текст с отступом Знак"/>
    <w:basedOn w:val="a0"/>
    <w:link w:val="a3"/>
    <w:rsid w:val="00E21163"/>
    <w:rPr>
      <w:rFonts w:ascii="Times New Roman" w:eastAsia="Times New Roman" w:hAnsi="Times New Roman" w:cs="Times New Roman"/>
      <w:sz w:val="28"/>
      <w:szCs w:val="24"/>
      <w:lang w:eastAsia="ru-RU"/>
    </w:rPr>
  </w:style>
  <w:style w:type="paragraph" w:styleId="a5">
    <w:name w:val="No Spacing"/>
    <w:qFormat/>
    <w:rsid w:val="00E21163"/>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0E6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Стиль1"/>
    <w:uiPriority w:val="99"/>
    <w:rsid w:val="00474DBB"/>
    <w:pPr>
      <w:numPr>
        <w:numId w:val="1"/>
      </w:numPr>
    </w:pPr>
  </w:style>
  <w:style w:type="character" w:customStyle="1" w:styleId="fontstyle01">
    <w:name w:val="fontstyle01"/>
    <w:rsid w:val="00D00E68"/>
    <w:rPr>
      <w:rFonts w:ascii="Times New Roman" w:hAnsi="Times New Roman" w:cs="Times New Roman" w:hint="default"/>
      <w:b w:val="0"/>
      <w:bCs w:val="0"/>
      <w:i w:val="0"/>
      <w:iCs w:val="0"/>
      <w:color w:val="000000"/>
      <w:sz w:val="28"/>
      <w:szCs w:val="28"/>
    </w:rPr>
  </w:style>
  <w:style w:type="character" w:customStyle="1" w:styleId="mw-headline">
    <w:name w:val="mw-headline"/>
    <w:basedOn w:val="a0"/>
    <w:rsid w:val="00296BD5"/>
  </w:style>
  <w:style w:type="paragraph" w:styleId="a3">
    <w:name w:val="Body Text Indent"/>
    <w:basedOn w:val="a"/>
    <w:link w:val="a4"/>
    <w:unhideWhenUsed/>
    <w:rsid w:val="00E21163"/>
    <w:pPr>
      <w:spacing w:line="360" w:lineRule="auto"/>
      <w:ind w:firstLine="705"/>
      <w:jc w:val="both"/>
    </w:pPr>
    <w:rPr>
      <w:sz w:val="28"/>
    </w:rPr>
  </w:style>
  <w:style w:type="character" w:customStyle="1" w:styleId="a4">
    <w:name w:val="Основной текст с отступом Знак"/>
    <w:basedOn w:val="a0"/>
    <w:link w:val="a3"/>
    <w:rsid w:val="00E21163"/>
    <w:rPr>
      <w:rFonts w:ascii="Times New Roman" w:eastAsia="Times New Roman" w:hAnsi="Times New Roman" w:cs="Times New Roman"/>
      <w:sz w:val="28"/>
      <w:szCs w:val="24"/>
      <w:lang w:eastAsia="ru-RU"/>
    </w:rPr>
  </w:style>
  <w:style w:type="paragraph" w:styleId="a5">
    <w:name w:val="No Spacing"/>
    <w:qFormat/>
    <w:rsid w:val="00E21163"/>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248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1C087EE45DA8B643AF8AC430A6B82E98" ma:contentTypeVersion="0" ma:contentTypeDescription="Создание документа." ma:contentTypeScope="" ma:versionID="0cafe08341b913e3b1708e116774420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E344F02-715F-4C61-98B8-1B35AC606080}"/>
</file>

<file path=customXml/itemProps2.xml><?xml version="1.0" encoding="utf-8"?>
<ds:datastoreItem xmlns:ds="http://schemas.openxmlformats.org/officeDocument/2006/customXml" ds:itemID="{9EB04936-D9B3-4AEC-B922-5208AB7B2B4E}"/>
</file>

<file path=customXml/itemProps3.xml><?xml version="1.0" encoding="utf-8"?>
<ds:datastoreItem xmlns:ds="http://schemas.openxmlformats.org/officeDocument/2006/customXml" ds:itemID="{66B82F94-822A-498E-8672-E542E2BC635F}"/>
</file>

<file path=docProps/app.xml><?xml version="1.0" encoding="utf-8"?>
<Properties xmlns="http://schemas.openxmlformats.org/officeDocument/2006/extended-properties" xmlns:vt="http://schemas.openxmlformats.org/officeDocument/2006/docPropsVTypes">
  <Template>Normal</Template>
  <TotalTime>102</TotalTime>
  <Pages>1</Pages>
  <Words>314</Words>
  <Characters>1793</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Anastasiya Migura</dc:creator>
  <cp:lastModifiedBy>Admin</cp:lastModifiedBy>
  <cp:revision>39</cp:revision>
  <dcterms:created xsi:type="dcterms:W3CDTF">2024-06-06T14:47:00Z</dcterms:created>
  <dcterms:modified xsi:type="dcterms:W3CDTF">2024-06-16T17:50:00Z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0x0101001C087EE45DA8B643AF8AC430A6B82E98</vt:lpwstr>
  </property>
</Properties>
</file>